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pPr>
        <w:spacing w:before="0" w:after="240" w:line="264" w:lineRule="auto"/>
        <w:contextualSpacing w:val="0"/>
      </w:pPr>
      <w:r>
        <w:rPr>
          <w:rFonts w:ascii="Arial" w:hAnsi="Arial" w:cs="Arial"/>
          <w:color w:val="595959"/>
          <w:sz w:val="21"/>
          <w:szCs w:val="21"/>
        </w:rPr>
        <w:t xml:space="preserve">17 September 2026</w:t>
      </w:r>
    </w:p>
    <w:p>
      <w:pPr>
        <w:spacing w:before="120" w:after="60" w:line="264" w:lineRule="auto"/>
        <w:contextualSpacing w:val="0"/>
      </w:pPr>
      <w:r>
        <w:rPr>
          <w:rFonts w:ascii="Arial" w:hAnsi="Arial" w:cs="Arial"/>
          <w:b/>
          <w:color w:val="253143"/>
          <w:sz w:val="30"/>
          <w:szCs w:val="30"/>
        </w:rPr>
        <w:t xml:space="preserve">October Half-Term Holiday Camp at The Downley School</w:t>
      </w:r>
    </w:p>
    <w:p>
      <w:pPr>
        <w:spacing w:before="0" w:after="240" w:line="264" w:lineRule="auto"/>
        <w:contextualSpacing w:val="0"/>
      </w:pPr>
      <w:r>
        <w:rPr>
          <w:rFonts w:ascii="Arial" w:hAnsi="Arial" w:cs="Arial"/>
          <w:b/>
          <w:color w:val="595959"/>
          <w:sz w:val="21"/>
          <w:szCs w:val="21"/>
        </w:rPr>
        <w:t xml:space="preserve">Monday 19 – Thursday 29 October 2026  ·  9:00am – 3:00pm or 9:00am – 5:30pm</w:t>
      </w:r>
    </w:p>
    <w:p>
      <w:pPr>
        <w:spacing w:before="0" w:after="160" w:line="264" w:lineRule="auto"/>
        <w:contextualSpacing w:val="0"/>
      </w:pPr>
      <w:r>
        <w:rPr>
          <w:rFonts w:ascii="Arial" w:hAnsi="Arial" w:cs="Arial"/>
          <w:color w:val="000000"/>
          <w:sz w:val="21"/>
          <w:szCs w:val="21"/>
        </w:rPr>
        <w:t xml:space="preserve">Dear Parents and Carers,</w:t>
      </w:r>
    </w:p>
    <w:p>
      <w:pPr>
        <w:spacing w:before="0" w:after="160" w:line="264" w:lineRule="auto"/>
        <w:contextualSpacing w:val="0"/>
        <w:jc w:val="both"/>
      </w:pPr>
      <w:r>
        <w:rPr>
          <w:rFonts w:ascii="Arial" w:hAnsi="Arial" w:cs="Arial"/>
          <w:color w:val="000000"/>
          <w:sz w:val="21"/>
          <w:szCs w:val="21"/>
        </w:rPr>
        <w:t xml:space="preserve">We are delighted to let you know that Premier Education will be running our Multi-Activity Holiday Camp at The Downley School this October, with two weeks of fun-filled activity available to local families. You can book single days or the full run, whichever suits your family best.</w:t>
      </w:r>
    </w:p>
    <w:p>
      <w:pPr>
        <w:keepNext/>
        <w:pBdr>
          <w:bottom w:val="single" w:sz="12" w:space="4" w:color="D9D9D9"/>
        </w:pBdr>
        <w:spacing w:before="240" w:after="100" w:line="264" w:lineRule="auto"/>
        <w:contextualSpacing w:val="0"/>
      </w:pPr>
      <w:r>
        <w:rPr>
          <w:rFonts w:ascii="Arial" w:hAnsi="Arial" w:cs="Arial"/>
          <w:b/>
          <w:color w:val="E40038"/>
          <w:sz w:val="24"/>
          <w:szCs w:val="24"/>
        </w:rPr>
        <w:t xml:space="preserve">Camp details at a glance</w:t>
      </w:r>
    </w:p>
    <w:tbl>
      <w:tblPr>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2320"/>
        <w:gridCol w:w="7318"/>
      </w:tblGrid>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Venue</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The Downley School, Faulkner Way, High Wycombe, HP13 5AL</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Dates</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Monday 19 – Thursday 29 October 2026</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Sessions</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Standard day 9:00am – 3:00pm  ·  Extended day 9:00am – 5:30pm</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Ages</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4 – 11 years</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Price</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From £29.99 per day</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Payment</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Card payments and childcare vouchers accepted. Tax-Free Childcare coming soon</w:t>
            </w:r>
          </w:p>
        </w:tc>
      </w:tr>
    </w:tbl>
    <w:p>
      <w:pPr>
        <w:spacing w:before="80" w:after="120" w:line="264" w:lineRule="auto"/>
        <w:contextualSpacing w:val="0"/>
      </w:pPr>
      <w:r>
        <w:rPr>
          <w:rFonts w:ascii="Arial" w:hAnsi="Arial" w:cs="Arial"/>
          <w:i/>
          <w:color w:val="595959"/>
          <w:sz w:val="19"/>
          <w:szCs w:val="19"/>
        </w:rPr>
        <w:t xml:space="preserve">Running Mondays to Thursdays across both weeks. The camp is closed on Fridays.</w:t>
      </w:r>
    </w:p>
    <w:p>
      <w:pPr>
        <w:keepNext/>
        <w:pBdr>
          <w:bottom w:val="single" w:sz="12" w:space="4" w:color="D9D9D9"/>
        </w:pBdr>
        <w:spacing w:before="240" w:after="100" w:line="264" w:lineRule="auto"/>
        <w:contextualSpacing w:val="0"/>
      </w:pPr>
      <w:r>
        <w:rPr>
          <w:rFonts w:ascii="Arial" w:hAnsi="Arial" w:cs="Arial"/>
          <w:b/>
          <w:color w:val="E40038"/>
          <w:sz w:val="24"/>
          <w:szCs w:val="24"/>
        </w:rPr>
        <w:t xml:space="preserve">What a day at camp looks like</w:t>
      </w:r>
    </w:p>
    <w:p>
      <w:pPr>
        <w:spacing w:before="0" w:after="120" w:line="264" w:lineRule="auto"/>
        <w:contextualSpacing w:val="0"/>
        <w:jc w:val="both"/>
      </w:pPr>
      <w:r>
        <w:rPr>
          <w:rFonts w:ascii="Arial" w:hAnsi="Arial" w:cs="Arial"/>
          <w:color w:val="000000"/>
          <w:sz w:val="21"/>
          <w:szCs w:val="21"/>
        </w:rPr>
        <w:t xml:space="preserve">Activities change daily and usually include multi-sports, archery, fencing, dodgeball, cricket, team challenges and seasonal crafts, with quieter free-play time in between. Timings flex a little with the weather and the group, but the shape of the day stays the same:</w:t>
      </w:r>
    </w:p>
    <w:tbl>
      <w:tblPr>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2320"/>
        <w:gridCol w:w="7318"/>
      </w:tblGrid>
      <w:tr>
        <w:trPr>
          <w:cantSplit/>
        </w:trPr>
        <w:tc>
          <w:tcPr>
            <w:tcW w:w="2320" w:type="dxa"/>
            <w:shd w:val="clear" w:color="auto" w:fill="253143"/>
            <w:tcMar>
              <w:top w:w="60" w:type="dxa"/>
              <w:left w:w="120" w:type="dxa"/>
              <w:bottom w:w="60" w:type="dxa"/>
              <w:right w:w="120" w:type="dxa"/>
            </w:tcMar>
            <w:vAlign w:val="center"/>
          </w:tcPr>
          <w:p>
            <w:pPr>
              <w:spacing w:before="0" w:after="0" w:line="264" w:lineRule="auto"/>
              <w:contextualSpacing w:val="0"/>
            </w:pPr>
            <w:r>
              <w:rPr>
                <w:rFonts w:ascii="Arial" w:hAnsi="Arial" w:cs="Arial"/>
                <w:b/>
                <w:color w:val="FFFFFF"/>
                <w:sz w:val="21"/>
                <w:szCs w:val="21"/>
              </w:rPr>
              <w:t xml:space="preserve">Time</w:t>
            </w:r>
          </w:p>
        </w:tc>
        <w:tc>
          <w:tcPr>
            <w:tcW w:w="7318" w:type="dxa"/>
            <w:shd w:val="clear" w:color="auto" w:fill="253143"/>
            <w:tcMar>
              <w:top w:w="60" w:type="dxa"/>
              <w:left w:w="120" w:type="dxa"/>
              <w:bottom w:w="60" w:type="dxa"/>
              <w:right w:w="120" w:type="dxa"/>
            </w:tcMar>
            <w:vAlign w:val="center"/>
          </w:tcPr>
          <w:p>
            <w:pPr>
              <w:spacing w:before="0" w:after="0" w:line="264" w:lineRule="auto"/>
              <w:contextualSpacing w:val="0"/>
            </w:pPr>
            <w:r>
              <w:rPr>
                <w:rFonts w:ascii="Arial" w:hAnsi="Arial" w:cs="Arial"/>
                <w:b/>
                <w:color w:val="FFFFFF"/>
                <w:sz w:val="21"/>
                <w:szCs w:val="21"/>
              </w:rPr>
              <w:t xml:space="preserve">What's happening</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9:00 – 9:15am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Arrival, sign-in and welcome games</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9:15am – 12:00pm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Morning activity blocks, with a snack and drinks break</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12:00 – 12:45pm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Packed lunch and supervised free play</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12:45 – 2:00pm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Afternoon activity block</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2:00 – 3:00pm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Tournament or team challenge of the day, then cool-down and awards</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3:00pm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Collection for standard day bookings</w:t>
            </w:r>
          </w:p>
        </w:tc>
      </w:tr>
      <w:tr>
        <w:trPr>
          <w:cantSplit/>
        </w:trPr>
        <w:tc>
          <w:tcPr>
            <w:tcW w:w="2320" w:type="dxa"/>
            <w:shd w:val="clear" w:color="auto" w:fill="F2F2F2"/>
            <w:tcMar>
              <w:top w:w="60" w:type="dxa"/>
              <w:left w:w="120" w:type="dxa"/>
              <w:bottom w:w="60" w:type="dxa"/>
              <w:right w:w="120" w:type="dxa"/>
            </w:tcMar>
            <w:vAlign w:val="center"/>
          </w:tcPr>
          <w:p>
            <w:pPr>
              <w:spacing w:before="0" w:after="0" w:line="264" w:lineRule="auto"/>
              <w:contextualSpacing w:val="0"/>
            </w:pPr>
            <w:r>
              <w:rPr>
                <w:rFonts w:ascii="Arial" w:hAnsi="Arial" w:cs="Arial"/>
                <w:b/>
                <w:color w:val="253143"/>
                <w:sz w:val="21"/>
                <w:szCs w:val="21"/>
              </w:rPr>
              <w:t xml:space="preserve">3:00 – 5:30pm</w:t>
            </w:r>
          </w:p>
        </w:tc>
        <w:tc>
          <w:tcPr>
            <w:tcW w:w="7318" w:type="dxa"/>
            <w:tcMar>
              <w:top w:w="60" w:type="dxa"/>
              <w:left w:w="120" w:type="dxa"/>
              <w:bottom w:w="60" w:type="dxa"/>
              <w:right w:w="120" w:type="dxa"/>
            </w:tcMar>
            <w:vAlign w:val="center"/>
          </w:tcPr>
          <w:p>
            <w:pPr>
              <w:spacing w:before="0" w:after="0" w:line="264" w:lineRule="auto"/>
              <w:contextualSpacing w:val="0"/>
            </w:pPr>
            <w:r>
              <w:rPr>
                <w:rFonts w:ascii="Arial" w:hAnsi="Arial" w:cs="Arial"/>
                <w:color w:val="000000"/>
                <w:sz w:val="21"/>
                <w:szCs w:val="21"/>
              </w:rPr>
              <w:t xml:space="preserve">Extended day – crafts, films, board games and free play, with collection any time up to 5:30pm</w:t>
            </w:r>
          </w:p>
        </w:tc>
      </w:tr>
    </w:tbl>
    <w:p>
      <w:pPr>
        <w:keepNext/>
        <w:pBdr>
          <w:bottom w:val="single" w:sz="12" w:space="4" w:color="D9D9D9"/>
        </w:pBdr>
        <w:spacing w:before="240" w:after="100" w:line="264" w:lineRule="auto"/>
        <w:contextualSpacing w:val="0"/>
      </w:pPr>
      <w:r>
        <w:rPr>
          <w:rFonts w:ascii="Arial" w:hAnsi="Arial" w:cs="Arial"/>
          <w:b/>
          <w:color w:val="E40038"/>
          <w:sz w:val="24"/>
          <w:szCs w:val="24"/>
        </w:rPr>
        <w:t xml:space="preserve">Our team and your child's safety</w:t>
      </w:r>
    </w:p>
    <w:p>
      <w:pPr>
        <w:spacing w:before="0" w:after="140" w:line="264" w:lineRule="auto"/>
        <w:contextualSpacing w:val="0"/>
        <w:jc w:val="both"/>
      </w:pPr>
      <w:r>
        <w:rPr>
          <w:rFonts w:ascii="Arial" w:hAnsi="Arial" w:cs="Arial"/>
          <w:color w:val="000000"/>
          <w:sz w:val="21"/>
          <w:szCs w:val="21"/>
        </w:rPr>
        <w:t xml:space="preserve">Sessions are delivered by Premier Education Activity Professionals, who are DBS-checked and safeguarding trained, with a qualified first aider on site at all times. Children are signed in and out each day and are only released to the adults named on your booking. Please tell us about any allergies, medical conditions or additional needs when you book so the team has that information before your child arrives – and do get in touch beforehand if you would like to talk anything through.</w:t>
      </w:r>
    </w:p>
    <w:p>
      <w:pPr>
        <w:keepNext/>
        <w:pBdr>
          <w:bottom w:val="single" w:sz="12" w:space="4" w:color="D9D9D9"/>
        </w:pBdr>
        <w:spacing w:before="240" w:after="100" w:line="264" w:lineRule="auto"/>
        <w:contextualSpacing w:val="0"/>
      </w:pPr>
      <w:r>
        <w:rPr>
          <w:rFonts w:ascii="Arial" w:hAnsi="Arial" w:cs="Arial"/>
          <w:b/>
          <w:color w:val="E40038"/>
          <w:sz w:val="24"/>
          <w:szCs w:val="24"/>
        </w:rPr>
        <w:t xml:space="preserve">What to bring each day</w:t>
      </w:r>
    </w:p>
    <w:p>
      <w:pPr>
        <w:numPr>
          <w:ilvl w:val="0"/>
          <w:numId w:val="900"/>
        </w:numPr>
        <w:spacing w:before="0" w:after="60" w:line="264" w:lineRule="auto"/>
        <w:contextualSpacing w:val="0"/>
      </w:pPr>
      <w:r>
        <w:rPr>
          <w:rFonts w:ascii="Arial" w:hAnsi="Arial" w:cs="Arial"/>
          <w:color w:val="000000"/>
          <w:sz w:val="21"/>
          <w:szCs w:val="21"/>
        </w:rPr>
        <w:t xml:space="preserve">A packed lunch and a morning snack (please keep both nut-free)</w:t>
      </w:r>
    </w:p>
    <w:p>
      <w:pPr>
        <w:numPr>
          <w:ilvl w:val="0"/>
          <w:numId w:val="900"/>
        </w:numPr>
        <w:spacing w:before="0" w:after="60" w:line="264" w:lineRule="auto"/>
        <w:contextualSpacing w:val="0"/>
      </w:pPr>
      <w:r>
        <w:rPr>
          <w:rFonts w:ascii="Arial" w:hAnsi="Arial" w:cs="Arial"/>
          <w:color w:val="000000"/>
          <w:sz w:val="21"/>
          <w:szCs w:val="21"/>
        </w:rPr>
        <w:t xml:space="preserve">A named, refillable water bottle</w:t>
      </w:r>
    </w:p>
    <w:p>
      <w:pPr>
        <w:numPr>
          <w:ilvl w:val="0"/>
          <w:numId w:val="900"/>
        </w:numPr>
        <w:spacing w:before="0" w:after="60" w:line="264" w:lineRule="auto"/>
        <w:contextualSpacing w:val="0"/>
      </w:pPr>
      <w:r>
        <w:rPr>
          <w:rFonts w:ascii="Arial" w:hAnsi="Arial" w:cs="Arial"/>
          <w:color w:val="000000"/>
          <w:sz w:val="21"/>
          <w:szCs w:val="21"/>
        </w:rPr>
        <w:t xml:space="preserve">Comfortable sportswear and trainers</w:t>
      </w:r>
    </w:p>
    <w:p>
      <w:pPr>
        <w:numPr>
          <w:ilvl w:val="0"/>
          <w:numId w:val="900"/>
        </w:numPr>
        <w:spacing w:before="0" w:after="60" w:line="264" w:lineRule="auto"/>
        <w:contextualSpacing w:val="0"/>
      </w:pPr>
      <w:r>
        <w:rPr>
          <w:rFonts w:ascii="Arial" w:hAnsi="Arial" w:cs="Arial"/>
          <w:color w:val="000000"/>
          <w:sz w:val="21"/>
          <w:szCs w:val="21"/>
        </w:rPr>
        <w:t xml:space="preserve">A waterproof coat and warm layers – we get outside whenever the weather allows</w:t>
      </w:r>
    </w:p>
    <w:p>
      <w:pPr>
        <w:numPr>
          <w:ilvl w:val="0"/>
          <w:numId w:val="900"/>
        </w:numPr>
        <w:spacing w:before="0" w:after="60" w:line="264" w:lineRule="auto"/>
        <w:contextualSpacing w:val="0"/>
      </w:pPr>
      <w:r>
        <w:rPr>
          <w:rFonts w:ascii="Arial" w:hAnsi="Arial" w:cs="Arial"/>
          <w:color w:val="000000"/>
          <w:sz w:val="21"/>
          <w:szCs w:val="21"/>
        </w:rPr>
        <w:t xml:space="preserve">Any regular medication, clearly labelled and handed to the team at drop-off</w:t>
      </w:r>
    </w:p>
    <w:p>
      <w:pPr>
        <w:spacing w:before="80" w:after="140" w:line="264" w:lineRule="auto"/>
        <w:contextualSpacing w:val="0"/>
        <w:jc w:val="both"/>
      </w:pPr>
      <w:r>
        <w:rPr>
          <w:rFonts w:ascii="Arial" w:hAnsi="Arial" w:cs="Arial"/>
          <w:color w:val="000000"/>
          <w:sz w:val="21"/>
          <w:szCs w:val="21"/>
        </w:rPr>
        <w:t xml:space="preserve">Please leave mobile phones, tablets and anything valuable at home.</w:t>
      </w:r>
    </w:p>
    <w:p>
      <w:pPr>
        <w:keepNext/>
        <w:pBdr>
          <w:bottom w:val="single" w:sz="12" w:space="4" w:color="D9D9D9"/>
        </w:pBdr>
        <w:spacing w:before="240" w:after="100" w:line="264" w:lineRule="auto"/>
        <w:contextualSpacing w:val="0"/>
      </w:pPr>
      <w:r>
        <w:rPr>
          <w:rFonts w:ascii="Arial" w:hAnsi="Arial" w:cs="Arial"/>
          <w:b/>
          <w:color w:val="E40038"/>
          <w:sz w:val="24"/>
          <w:szCs w:val="24"/>
        </w:rPr>
        <w:t xml:space="preserve">How to book</w:t>
      </w:r>
    </w:p>
    <w:p>
      <w:pPr>
        <w:spacing w:before="0" w:after="120" w:line="264" w:lineRule="auto"/>
        <w:contextualSpacing w:val="0"/>
        <w:jc w:val="both"/>
      </w:pPr>
      <w:r>
        <w:rPr>
          <w:rFonts w:ascii="Arial" w:hAnsi="Arial" w:cs="Arial"/>
          <w:color w:val="000000"/>
          <w:sz w:val="21"/>
          <w:szCs w:val="21"/>
        </w:rPr>
        <w:t xml:space="preserve">Places start from £29.99 per child, per day, depending on the session length you choose, and are allocated on a first come, first served basis. Childcare vouchers are accepted and Tax-Free Childcare will be available shortly.</w:t>
      </w:r>
    </w:p>
    <w:p>
      <w:pPr>
        <w:spacing w:before="0" w:after="60" w:line="264" w:lineRule="auto"/>
        <w:contextualSpacing w:val="0"/>
      </w:pPr>
      <w:r>
        <w:rPr>
          <w:rFonts w:ascii="Arial" w:hAnsi="Arial" w:cs="Arial"/>
          <w:b/>
          <w:color w:val="253143"/>
          <w:sz w:val="21"/>
          <w:szCs w:val="21"/>
        </w:rPr>
        <w:t xml:space="preserve">Book your child's place:  </w:t>
      </w:r>
      <w:hyperlink r:id="rId900" w:history="1">
        <w:r>
          <w:rPr>
            <w:rFonts w:ascii="Arial" w:hAnsi="Arial" w:cs="Arial"/>
            <w:b/>
            <w:u w:val="single"/>
            <w:color w:val="253143"/>
            <w:sz w:val="21"/>
            <w:szCs w:val="21"/>
          </w:rPr>
          <w:t xml:space="preserve">Premier Education booking page</w:t>
        </w:r>
      </w:hyperlink>
    </w:p>
    <w:p>
      <w:pPr>
        <w:spacing w:before="0" w:after="140" w:line="264" w:lineRule="auto"/>
        <w:contextualSpacing w:val="0"/>
      </w:pPr>
      <w:r>
        <w:rPr>
          <w:rFonts w:ascii="Arial" w:hAnsi="Arial" w:cs="Arial"/>
          <w:b/>
          <w:color w:val="253143"/>
          <w:sz w:val="21"/>
          <w:szCs w:val="21"/>
        </w:rPr>
        <w:t xml:space="preserve">Premier Education app:  </w:t>
      </w:r>
      <w:hyperlink r:id="rId901" w:history="1">
        <w:r>
          <w:rPr>
            <w:rFonts w:ascii="Arial" w:hAnsi="Arial" w:cs="Arial"/>
            <w:b/>
            <w:u w:val="single"/>
            <w:color w:val="253143"/>
            <w:sz w:val="21"/>
            <w:szCs w:val="21"/>
          </w:rPr>
          <w:t xml:space="preserve">Download or open the app</w:t>
        </w:r>
      </w:hyperlink>
    </w:p>
    <w:p>
      <w:pPr>
        <w:spacing w:before="0" w:after="160" w:line="264" w:lineRule="auto"/>
        <w:contextualSpacing w:val="0"/>
        <w:jc w:val="both"/>
      </w:pPr>
      <w:r>
        <w:rPr>
          <w:rFonts w:ascii="Arial" w:hAnsi="Arial" w:cs="Arial"/>
          <w:color w:val="000000"/>
          <w:sz w:val="21"/>
          <w:szCs w:val="21"/>
        </w:rPr>
        <w:t xml:space="preserve">If you have any questions, please contact us at [insert regional contact email] or call [insert regional contact number]. Bookings and enquiries are handled by Premier Education rather than by the school office.</w:t>
      </w:r>
    </w:p>
    <w:p>
      <w:pPr>
        <w:spacing w:before="0" w:after="160" w:line="264" w:lineRule="auto"/>
        <w:contextualSpacing w:val="0"/>
        <w:jc w:val="both"/>
      </w:pPr>
      <w:r>
        <w:rPr>
          <w:rFonts w:ascii="Arial" w:hAnsi="Arial" w:cs="Arial"/>
          <w:b/>
          <w:color w:val="E40038"/>
          <w:sz w:val="21"/>
          <w:szCs w:val="21"/>
        </w:rPr>
        <w:t xml:space="preserve">Please note the camp runs Monday to Thursday only and is closed on Fridays.</w:t>
      </w:r>
    </w:p>
    <w:p>
      <w:pPr>
        <w:spacing w:before="0" w:after="200" w:line="264" w:lineRule="auto"/>
        <w:contextualSpacing w:val="0"/>
        <w:jc w:val="both"/>
      </w:pPr>
      <w:r>
        <w:rPr>
          <w:rFonts w:ascii="Arial" w:hAnsi="Arial" w:cs="Arial"/>
          <w:color w:val="000000"/>
          <w:sz w:val="21"/>
          <w:szCs w:val="21"/>
        </w:rPr>
        <w:t xml:space="preserve">We would love to welcome your child along this October and hope they enjoy a half-term full of activity, new experiences and, most importantly, plenty of fun.</w:t>
      </w:r>
    </w:p>
    <w:p>
      <w:pPr>
        <w:spacing w:before="0" w:after="120" w:line="264" w:lineRule="auto"/>
        <w:contextualSpacing w:val="0"/>
      </w:pPr>
      <w:r>
        <w:rPr>
          <w:rFonts w:ascii="Arial" w:hAnsi="Arial" w:cs="Arial"/>
          <w:color w:val="000000"/>
          <w:sz w:val="21"/>
          <w:szCs w:val="21"/>
        </w:rPr>
        <w:t xml:space="preserve">Kind regards,</w:t>
      </w:r>
    </w:p>
    <w:p>
      <w:pPr>
        <w:spacing w:before="0" w:after="40" w:line="264" w:lineRule="auto"/>
        <w:contextualSpacing w:val="0"/>
      </w:pPr>
      <w:r>
        <w:rPr>
          <w:rFonts w:ascii="Arial" w:hAnsi="Arial" w:cs="Arial"/>
          <w:b/>
          <w:color w:val="000000"/>
          <w:sz w:val="21"/>
          <w:szCs w:val="21"/>
        </w:rPr>
        <w:t xml:space="preserve">The Premier Education Team</w:t>
      </w:r>
    </w:p>
    <w:p>
      <w:pPr>
        <w:spacing w:before="0" w:after="0" w:line="264" w:lineRule="auto"/>
        <w:contextualSpacing w:val="0"/>
      </w:pPr>
      <w:r>
        <w:rPr>
          <w:rFonts w:ascii="Arial" w:hAnsi="Arial" w:cs="Arial"/>
          <w:i/>
          <w:color w:val="E40038"/>
          <w:sz w:val="21"/>
          <w:szCs w:val="21"/>
        </w:rPr>
        <w:t xml:space="preserve">Happy Kids. Healthy Futures.</w:t>
      </w:r>
    </w:p>
    <w:sectPr w:rsidR="00452F5C" w:rsidRPr="00DA2805">
      <w:headerReference w:type="even" r:id="rId10"/>
      <w:headerReference w:type="default" r:id="rId11"/>
      <w:footerReference w:type="even" r:id="rId12"/>
      <w:footerReference w:type="default" r:id="rId13"/>
      <w:headerReference w:type="first" r:id="rId14"/>
      <w:footerReference w:type="first" r:id="rId15"/>
      <w:pgSz w:w="11906" w:h="16838"/>
      <w:pgMar w:top="1080" w:right="1134" w:bottom="1800" w:left="1134" w:header="720"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2488D1" w14:textId="77777777" w:rsidR="00B22EA6" w:rsidRDefault="00B22EA6">
      <w:r>
        <w:separator/>
      </w:r>
    </w:p>
  </w:endnote>
  <w:endnote w:type="continuationSeparator" w:id="0">
    <w:p w14:paraId="1D648948" w14:textId="77777777" w:rsidR="00B22EA6" w:rsidRDefault="00B2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Lato Bold">
    <w:altName w:val="Calibri"/>
    <w:panose1 w:val="020B0604020202020204"/>
    <w:charset w:val="4D"/>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82A8C" w14:textId="77777777" w:rsidR="00777063" w:rsidRDefault="00777063">
    <w:pPr>
      <w:pStyle w:val="Footer"/>
    </w:pPr>
    <w:r>
      <w:rPr>
        <w:noProof/>
      </w:rPr>
      <mc:AlternateContent>
        <mc:Choice Requires="wps">
          <w:drawing>
            <wp:anchor distT="0" distB="0" distL="0" distR="0" simplePos="0" relativeHeight="251661312" behindDoc="0" locked="0" layoutInCell="1" allowOverlap="1" wp14:anchorId="50645D95" wp14:editId="03130D30">
              <wp:simplePos x="635" y="635"/>
              <wp:positionH relativeFrom="page">
                <wp:align>center</wp:align>
              </wp:positionH>
              <wp:positionV relativeFrom="page">
                <wp:align>bottom</wp:align>
              </wp:positionV>
              <wp:extent cx="1490980" cy="376555"/>
              <wp:effectExtent l="0" t="0" r="13970" b="0"/>
              <wp:wrapNone/>
              <wp:docPr id="1636735713" name="Text Box 2"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76555"/>
                      </a:xfrm>
                      <a:prstGeom prst="rect">
                        <a:avLst/>
                      </a:prstGeom>
                      <a:noFill/>
                      <a:ln>
                        <a:noFill/>
                      </a:ln>
                      <a:effectLst/>
                      <a:sp3d/>
                    </wps:spPr>
                    <wps:txbx>
                      <w:txbxContent>
                        <w:p w14:paraId="380D3773"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50645D95" id="_x0000_t202" coordsize="21600,21600" o:spt="202" path="m,l,21600r21600,l21600,xe">
              <v:stroke joinstyle="miter"/>
              <v:path gradientshapeok="t" o:connecttype="rect"/>
            </v:shapetype>
            <v:shape id="Text Box 2" o:spid="_x0000_s1026" type="#_x0000_t202" alt="Private and Confidential" style="position:absolute;margin-left:0;margin-top:0;width:117.4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" filled="f" stroked="f">
              <v:textbox style="mso-fit-shape-to-text:t" inset="0,0,0,15pt">
                <w:txbxContent>
                  <w:p w14:paraId="380D3773"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752CF" w14:textId="77777777" w:rsidR="00777063" w:rsidRDefault="00777063">
    <w:pPr>
      <w:pStyle w:val="Footer"/>
    </w:pPr>
    <w:r>
      <w:rPr>
        <w:noProof/>
      </w:rPr>
      <mc:AlternateContent>
        <mc:Choice Requires="wps">
          <w:drawing>
            <wp:anchor distT="0" distB="0" distL="0" distR="0" simplePos="0" relativeHeight="251662336" behindDoc="0" locked="0" layoutInCell="1" allowOverlap="1" wp14:anchorId="02DD4208" wp14:editId="457D8B7E">
              <wp:simplePos x="723900" y="9982200"/>
              <wp:positionH relativeFrom="page">
                <wp:align>center</wp:align>
              </wp:positionH>
              <wp:positionV relativeFrom="page">
                <wp:align>bottom</wp:align>
              </wp:positionV>
              <wp:extent cx="1490980" cy="376555"/>
              <wp:effectExtent l="0" t="0" r="13970" b="0"/>
              <wp:wrapNone/>
              <wp:docPr id="1939420230" name="Text Box 3"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76555"/>
                      </a:xfrm>
                      <a:prstGeom prst="rect">
                        <a:avLst/>
                      </a:prstGeom>
                      <a:noFill/>
                      <a:ln>
                        <a:noFill/>
                      </a:ln>
                      <a:effectLst/>
                      <a:sp3d/>
                    </wps:spPr>
                    <wps:txbx>
                      <w:txbxContent>
                        <w:p w14:paraId="38735759"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2DD4208" id="_x0000_t202" coordsize="21600,21600" o:spt="202" path="m,l,21600r21600,l21600,xe">
              <v:stroke joinstyle="miter"/>
              <v:path gradientshapeok="t" o:connecttype="rect"/>
            </v:shapetype>
            <v:shape id="Text Box 3" o:spid="_x0000_s1027" type="#_x0000_t202" alt="Private and Confidential" style="position:absolute;margin-left:0;margin-top:0;width:117.4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" filled="f" stroked="f">
              <v:textbox style="mso-fit-shape-to-text:t" inset="0,0,0,15pt">
                <w:txbxContent>
                  <w:p w14:paraId="38735759"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E3386" w14:textId="77777777" w:rsidR="00777063" w:rsidRDefault="00777063">
    <w:pPr>
      <w:pStyle w:val="Footer"/>
    </w:pPr>
    <w:r>
      <w:rPr>
        <w:noProof/>
      </w:rPr>
      <mc:AlternateContent>
        <mc:Choice Requires="wps">
          <w:drawing>
            <wp:anchor distT="0" distB="0" distL="0" distR="0" simplePos="0" relativeHeight="251660288" behindDoc="0" locked="0" layoutInCell="1" allowOverlap="1" wp14:anchorId="062F23F9" wp14:editId="74007803">
              <wp:simplePos x="635" y="635"/>
              <wp:positionH relativeFrom="page">
                <wp:align>center</wp:align>
              </wp:positionH>
              <wp:positionV relativeFrom="page">
                <wp:align>bottom</wp:align>
              </wp:positionV>
              <wp:extent cx="1490980" cy="376555"/>
              <wp:effectExtent l="0" t="0" r="13970" b="0"/>
              <wp:wrapNone/>
              <wp:docPr id="505732399" name="Text Box 1"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76555"/>
                      </a:xfrm>
                      <a:prstGeom prst="rect">
                        <a:avLst/>
                      </a:prstGeom>
                      <a:noFill/>
                      <a:ln>
                        <a:noFill/>
                      </a:ln>
                      <a:effectLst/>
                      <a:sp3d/>
                    </wps:spPr>
                    <wps:txbx>
                      <w:txbxContent>
                        <w:p w14:paraId="38B7F1B6"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62F23F9" id="_x0000_t202" coordsize="21600,21600" o:spt="202" path="m,l,21600r21600,l21600,xe">
              <v:stroke joinstyle="miter"/>
              <v:path gradientshapeok="t" o:connecttype="rect"/>
            </v:shapetype>
            <v:shape id="Text Box 1" o:spid="_x0000_s1028" type="#_x0000_t202" alt="Private and Confidential" style="position:absolute;margin-left:0;margin-top:0;width:117.4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" filled="f" stroked="f">
              <v:textbox style="mso-fit-shape-to-text:t" inset="0,0,0,15pt">
                <w:txbxContent>
                  <w:p w14:paraId="38B7F1B6" w14:textId="77777777" w:rsidR="00777063" w:rsidRPr="00777063" w:rsidRDefault="00777063" w:rsidP="00777063">
                    <w:pPr>
                      <w:rPr>
                        <w:rFonts w:ascii="Calibri" w:eastAsia="Calibri" w:hAnsi="Calibri" w:cs="Calibri"/>
                        <w:noProof/>
                        <w:color w:val="FF0000"/>
                      </w:rPr>
                    </w:pPr>
                    <w:r w:rsidRPr="00777063">
                      <w:rPr>
                        <w:rFonts w:ascii="Calibri" w:eastAsia="Calibri" w:hAnsi="Calibri" w:cs="Calibri"/>
                        <w:noProof/>
                        <w:color w:val="FF0000"/>
                      </w:rPr>
                      <w:t>Private and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51498A" w14:textId="77777777" w:rsidR="00B22EA6" w:rsidRDefault="00B22EA6">
      <w:r>
        <w:separator/>
      </w:r>
    </w:p>
  </w:footnote>
  <w:footnote w:type="continuationSeparator" w:id="0">
    <w:p w14:paraId="5543D111" w14:textId="77777777" w:rsidR="00B22EA6" w:rsidRDefault="00B22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26BF6" w14:textId="77777777" w:rsidR="00B32103" w:rsidRDefault="00B32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5B326" w14:textId="77777777" w:rsidR="00452F5C" w:rsidRDefault="00AF1A1F">
    <w:pPr>
      <w:pStyle w:val="Body"/>
      <w:spacing w:line="360" w:lineRule="auto"/>
      <w:jc w:val="right"/>
      <w:rPr>
        <w:rFonts w:ascii="Lato Bold" w:eastAsia="Lato Bold" w:hAnsi="Lato Bold"/>
        <w:sz w:val="26"/>
        <w:szCs w:val="26"/>
      </w:rPr>
    </w:pPr>
    <w:r>
      <w:rPr>
        <w:rFonts w:ascii="Lato Bold" w:eastAsia="Lato Bold" w:hAnsi="Lato Bold"/>
        <w:noProof/>
        <w:sz w:val="26"/>
        <w:szCs w:val="26"/>
        <w:lang w:eastAsia="en-GB"/>
      </w:rPr>
      <w:drawing>
        <wp:anchor distT="152400" distB="152400" distL="152400" distR="152400" simplePos="0" relativeHeight="251659264" behindDoc="0" locked="0" layoutInCell="1" allowOverlap="1" wp14:anchorId="6151D871" wp14:editId="1BE960BD">
          <wp:simplePos x="0" y="0"/>
          <wp:positionH relativeFrom="margin">
            <wp:posOffset>-6350</wp:posOffset>
          </wp:positionH>
          <wp:positionV relativeFrom="page">
            <wp:posOffset>685800</wp:posOffset>
          </wp:positionV>
          <wp:extent cx="2965416" cy="938527"/>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965416" cy="938527"/>
                  </a:xfrm>
                  <a:prstGeom prst="rect">
                    <a:avLst/>
                  </a:prstGeom>
                  <a:effectLst/>
                </pic:spPr>
              </pic:pic>
            </a:graphicData>
          </a:graphic>
        </wp:anchor>
      </w:drawing>
    </w:r>
  </w:p>
  <w:p w14:paraId="70867F89" w14:textId="77777777" w:rsidR="00F72B75" w:rsidRPr="00F72B75" w:rsidRDefault="00F72B75" w:rsidP="00F72B75">
    <w:pPr>
      <w:pStyle w:val="Header"/>
      <w:jc w:val="right"/>
      <w:rPr>
        <w:rFonts w:ascii="Lato Bold" w:eastAsia="Lato Bold" w:hAnsi="Lato Bold" w:cs="Arial Unicode MS"/>
        <w:color w:val="000000"/>
        <w:sz w:val="26"/>
        <w:szCs w:val="26"/>
      </w:rPr>
    </w:pPr>
    <w:r w:rsidRPr="00F72B75">
      <w:rPr>
        <w:rFonts w:ascii="Lato Bold" w:eastAsia="Lato Bold" w:hAnsi="Lato Bold" w:cs="Arial Unicode MS"/>
        <w:color w:val="000000"/>
        <w:sz w:val="26"/>
        <w:szCs w:val="26"/>
      </w:rPr>
      <w:t>2nd Floor, Heathmans House</w:t>
    </w:r>
  </w:p>
  <w:p w14:paraId="72D79697" w14:textId="77777777" w:rsidR="00F72B75" w:rsidRPr="00F72B75" w:rsidRDefault="00F72B75" w:rsidP="00F72B75">
    <w:pPr>
      <w:pStyle w:val="Header"/>
      <w:jc w:val="right"/>
      <w:rPr>
        <w:rFonts w:ascii="Lato Bold" w:eastAsia="Lato Bold" w:hAnsi="Lato Bold" w:cs="Arial Unicode MS"/>
        <w:color w:val="000000"/>
        <w:sz w:val="26"/>
        <w:szCs w:val="26"/>
      </w:rPr>
    </w:pPr>
    <w:r w:rsidRPr="00F72B75">
      <w:rPr>
        <w:rFonts w:ascii="Lato Bold" w:eastAsia="Lato Bold" w:hAnsi="Lato Bold" w:cs="Arial Unicode MS"/>
        <w:color w:val="000000"/>
        <w:sz w:val="26"/>
        <w:szCs w:val="26"/>
      </w:rPr>
      <w:t>19 Heathmans Road</w:t>
    </w:r>
  </w:p>
  <w:p w14:paraId="53B90761" w14:textId="77777777" w:rsidR="00F72B75" w:rsidRPr="00F72B75" w:rsidRDefault="00F72B75" w:rsidP="00F72B75">
    <w:pPr>
      <w:pStyle w:val="Header"/>
      <w:jc w:val="right"/>
      <w:rPr>
        <w:rFonts w:ascii="Lato Bold" w:eastAsia="Lato Bold" w:hAnsi="Lato Bold" w:cs="Arial Unicode MS"/>
        <w:color w:val="000000"/>
        <w:sz w:val="26"/>
        <w:szCs w:val="26"/>
      </w:rPr>
    </w:pPr>
    <w:r w:rsidRPr="00F72B75">
      <w:rPr>
        <w:rFonts w:ascii="Lato Bold" w:eastAsia="Lato Bold" w:hAnsi="Lato Bold" w:cs="Arial Unicode MS"/>
        <w:color w:val="000000"/>
        <w:sz w:val="26"/>
        <w:szCs w:val="26"/>
      </w:rPr>
      <w:t>London</w:t>
    </w:r>
  </w:p>
  <w:p w14:paraId="7C5CFD0F" w14:textId="77777777" w:rsidR="00F72B75" w:rsidRPr="00F72B75" w:rsidRDefault="00F72B75" w:rsidP="00F72B75">
    <w:pPr>
      <w:pStyle w:val="Header"/>
      <w:jc w:val="right"/>
      <w:rPr>
        <w:rFonts w:ascii="Lato Bold" w:eastAsia="Lato Bold" w:hAnsi="Lato Bold" w:cs="Arial Unicode MS"/>
        <w:color w:val="000000"/>
        <w:sz w:val="26"/>
        <w:szCs w:val="26"/>
      </w:rPr>
    </w:pPr>
    <w:r w:rsidRPr="00F72B75">
      <w:rPr>
        <w:rFonts w:ascii="Lato Bold" w:eastAsia="Lato Bold" w:hAnsi="Lato Bold" w:cs="Arial Unicode MS"/>
        <w:color w:val="000000"/>
        <w:sz w:val="26"/>
        <w:szCs w:val="26"/>
      </w:rPr>
      <w:t>SW6 4TJ</w:t>
    </w:r>
  </w:p>
  <w:p w14:paraId="16652D13" w14:textId="77777777" w:rsidR="00452F5C" w:rsidRDefault="00F72B75" w:rsidP="00F72B75">
    <w:pPr>
      <w:pStyle w:val="Header"/>
      <w:jc w:val="right"/>
    </w:pPr>
    <w:r w:rsidRPr="00F72B75">
      <w:rPr>
        <w:rFonts w:ascii="Lato Bold" w:eastAsia="Lato Bold" w:hAnsi="Lato Bold" w:cs="Arial Unicode MS"/>
        <w:color w:val="000000"/>
        <w:sz w:val="26"/>
        <w:szCs w:val="26"/>
      </w:rPr>
      <w:t>United Kingdom</w:t>
    </w:r>
  </w:p>
  <w:p>
    <w:pPr>
      <w:spacing w:before="0" w:after="0" w:line="240" w:lineRule="auto"/>
      <w:rPr>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6F9AB" w14:textId="77777777" w:rsidR="00B32103" w:rsidRDefault="00B32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C5F93"/>
    <w:multiLevelType w:val="multilevel"/>
    <w:tmpl w:val="C2D8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05317"/>
    <w:multiLevelType w:val="multilevel"/>
    <w:tmpl w:val="9B96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A60A7"/>
    <w:multiLevelType w:val="multilevel"/>
    <w:tmpl w:val="3578ABD0"/>
    <w:lvl w:ilvl="0">
      <w:start w:val="1"/>
      <w:numFmt w:val="decimal"/>
      <w:lvlText w:val="%1."/>
      <w:lvlJc w:val="left"/>
      <w:pPr>
        <w:ind w:left="720" w:hanging="360"/>
      </w:pPr>
      <w:rPr>
        <w:rFonts w:eastAsia="Arial Unicode MS" w:cs="Arial Unicode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06006E"/>
    <w:multiLevelType w:val="multilevel"/>
    <w:tmpl w:val="6C40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9D4A8B"/>
    <w:multiLevelType w:val="multilevel"/>
    <w:tmpl w:val="F90E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6054AA"/>
    <w:multiLevelType w:val="multilevel"/>
    <w:tmpl w:val="A046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0C1787"/>
    <w:multiLevelType w:val="multilevel"/>
    <w:tmpl w:val="AB60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61D5"/>
    <w:multiLevelType w:val="multilevel"/>
    <w:tmpl w:val="EAA4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1F7993"/>
    <w:multiLevelType w:val="multilevel"/>
    <w:tmpl w:val="C1EA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5A74D6"/>
    <w:multiLevelType w:val="multilevel"/>
    <w:tmpl w:val="1F94F76A"/>
    <w:lvl w:ilvl="0">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vertAlign w:val="baseline"/>
      </w:rPr>
    </w:lvl>
    <w:lvl w:ilvl="1">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vertAlign w:val="baseline"/>
      </w:rPr>
    </w:lvl>
    <w:lvl w:ilvl="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vertAlign w:val="baseline"/>
      </w:rPr>
    </w:lvl>
    <w:lvl w:ilvl="3">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vertAlign w:val="baseline"/>
      </w:rPr>
    </w:lvl>
    <w:lvl w:ilvl="4">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vertAlign w:val="baseline"/>
      </w:rPr>
    </w:lvl>
    <w:lvl w:ilvl="5">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vertAlign w:val="baseline"/>
      </w:rPr>
    </w:lvl>
    <w:lvl w:ilvl="6">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vertAlign w:val="baseline"/>
      </w:rPr>
    </w:lvl>
    <w:lvl w:ilvl="7">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vertAlign w:val="baseline"/>
      </w:rPr>
    </w:lvl>
    <w:lvl w:ilvl="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vertAlign w:val="baseline"/>
      </w:rPr>
    </w:lvl>
  </w:abstractNum>
  <w:abstractNum w:abstractNumId="10" w15:restartNumberingAfterBreak="0">
    <w:nsid w:val="25C93DF4"/>
    <w:multiLevelType w:val="multilevel"/>
    <w:tmpl w:val="19AE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8A9063"/>
    <w:multiLevelType w:val="multilevel"/>
    <w:tmpl w:val="1248A304"/>
    <w:styleLink w:val="BulletBig"/>
    <w:lvl w:ilvl="0">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vertAlign w:val="baseline"/>
      </w:rPr>
    </w:lvl>
    <w:lvl w:ilvl="1">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vertAlign w:val="baseline"/>
      </w:rPr>
    </w:lvl>
    <w:lvl w:ilvl="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vertAlign w:val="baseline"/>
      </w:rPr>
    </w:lvl>
    <w:lvl w:ilvl="3">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vertAlign w:val="baseline"/>
      </w:rPr>
    </w:lvl>
    <w:lvl w:ilvl="4">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vertAlign w:val="baseline"/>
      </w:rPr>
    </w:lvl>
    <w:lvl w:ilvl="5">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vertAlign w:val="baseline"/>
      </w:rPr>
    </w:lvl>
    <w:lvl w:ilvl="6">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vertAlign w:val="baseline"/>
      </w:rPr>
    </w:lvl>
    <w:lvl w:ilvl="7">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vertAlign w:val="baseline"/>
      </w:rPr>
    </w:lvl>
    <w:lvl w:ilvl="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vertAlign w:val="baseline"/>
      </w:rPr>
    </w:lvl>
  </w:abstractNum>
  <w:abstractNum w:abstractNumId="12" w15:restartNumberingAfterBreak="0">
    <w:nsid w:val="2A106657"/>
    <w:multiLevelType w:val="multilevel"/>
    <w:tmpl w:val="19BCAFA6"/>
    <w:lvl w:ilvl="0">
      <w:start w:val="1"/>
      <w:numFmt w:val="bullet"/>
      <w:lvlText w:val=""/>
      <w:lvlJc w:val="left"/>
      <w:pPr>
        <w:ind w:left="720" w:hanging="360"/>
      </w:pPr>
      <w:rPr>
        <w:rFonts w:ascii="Symbol" w:eastAsia="Symbol" w:hAnsi="Symbol" w:hint="default"/>
        <w:color w:val="58575B"/>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hint="default"/>
      </w:rPr>
    </w:lvl>
    <w:lvl w:ilvl="3">
      <w:start w:val="1"/>
      <w:numFmt w:val="bullet"/>
      <w:lvlText w:val=""/>
      <w:lvlJc w:val="left"/>
      <w:pPr>
        <w:ind w:left="2880" w:hanging="360"/>
      </w:pPr>
      <w:rPr>
        <w:rFonts w:ascii="Symbol" w:eastAsia="Symbol" w:hAnsi="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hint="default"/>
      </w:rPr>
    </w:lvl>
    <w:lvl w:ilvl="6">
      <w:start w:val="1"/>
      <w:numFmt w:val="bullet"/>
      <w:lvlText w:val=""/>
      <w:lvlJc w:val="left"/>
      <w:pPr>
        <w:ind w:left="5040" w:hanging="360"/>
      </w:pPr>
      <w:rPr>
        <w:rFonts w:ascii="Symbol" w:eastAsia="Symbol" w:hAnsi="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hint="default"/>
      </w:rPr>
    </w:lvl>
  </w:abstractNum>
  <w:abstractNum w:abstractNumId="13" w15:restartNumberingAfterBreak="0">
    <w:nsid w:val="3A0755B1"/>
    <w:multiLevelType w:val="multilevel"/>
    <w:tmpl w:val="AC7EEC0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4071187"/>
    <w:multiLevelType w:val="multilevel"/>
    <w:tmpl w:val="5A68D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6E427F"/>
    <w:multiLevelType w:val="multilevel"/>
    <w:tmpl w:val="638A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262E35"/>
    <w:multiLevelType w:val="multilevel"/>
    <w:tmpl w:val="EA12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3A0952"/>
    <w:multiLevelType w:val="multilevel"/>
    <w:tmpl w:val="8B78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3C66D5"/>
    <w:multiLevelType w:val="multilevel"/>
    <w:tmpl w:val="A938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C630A0"/>
    <w:multiLevelType w:val="multilevel"/>
    <w:tmpl w:val="5B4C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79217F"/>
    <w:multiLevelType w:val="multilevel"/>
    <w:tmpl w:val="7E70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0">
    <w:multiLevelType w:val="hybridMultilevel"/>
    <w:lvl w:ilvl="0">
      <w:start w:val="1"/>
      <w:numFmt w:val="bullet"/>
      <w:lvlText w:val=""/>
      <w:lvlJc w:val="left"/>
      <w:pPr>
        <w:ind w:left="454" w:hanging="284"/>
      </w:pPr>
      <w:rPr>
        <w:rFonts w:ascii="Symbol" w:hAnsi="Symbol" w:hint="default"/>
        <w:color w:val="E40038"/>
      </w:rPr>
    </w:lvl>
  </w:abstractNum>
  <w:num w:numId="1" w16cid:durableId="1578829667">
    <w:abstractNumId w:val="2"/>
  </w:num>
  <w:num w:numId="2" w16cid:durableId="1985966370">
    <w:abstractNumId w:val="9"/>
  </w:num>
  <w:num w:numId="3" w16cid:durableId="1593276531">
    <w:abstractNumId w:val="11"/>
  </w:num>
  <w:num w:numId="4" w16cid:durableId="1498157835">
    <w:abstractNumId w:val="13"/>
  </w:num>
  <w:num w:numId="5" w16cid:durableId="2112191476">
    <w:abstractNumId w:val="12"/>
  </w:num>
  <w:num w:numId="6" w16cid:durableId="259334179">
    <w:abstractNumId w:val="17"/>
  </w:num>
  <w:num w:numId="7" w16cid:durableId="768621561">
    <w:abstractNumId w:val="3"/>
  </w:num>
  <w:num w:numId="8" w16cid:durableId="464272119">
    <w:abstractNumId w:val="19"/>
  </w:num>
  <w:num w:numId="9" w16cid:durableId="1522545852">
    <w:abstractNumId w:val="18"/>
  </w:num>
  <w:num w:numId="10" w16cid:durableId="1716082090">
    <w:abstractNumId w:val="14"/>
  </w:num>
  <w:num w:numId="11" w16cid:durableId="675576846">
    <w:abstractNumId w:val="10"/>
  </w:num>
  <w:num w:numId="12" w16cid:durableId="1792434015">
    <w:abstractNumId w:val="4"/>
  </w:num>
  <w:num w:numId="13" w16cid:durableId="1353918325">
    <w:abstractNumId w:val="8"/>
  </w:num>
  <w:num w:numId="14" w16cid:durableId="322130258">
    <w:abstractNumId w:val="20"/>
  </w:num>
  <w:num w:numId="15" w16cid:durableId="1154295750">
    <w:abstractNumId w:val="1"/>
  </w:num>
  <w:num w:numId="16" w16cid:durableId="2041316917">
    <w:abstractNumId w:val="0"/>
  </w:num>
  <w:num w:numId="17" w16cid:durableId="646937975">
    <w:abstractNumId w:val="15"/>
  </w:num>
  <w:num w:numId="18" w16cid:durableId="1114520548">
    <w:abstractNumId w:val="5"/>
  </w:num>
  <w:num w:numId="19" w16cid:durableId="1180192873">
    <w:abstractNumId w:val="16"/>
  </w:num>
  <w:num w:numId="20" w16cid:durableId="532421670">
    <w:abstractNumId w:val="7"/>
  </w:num>
  <w:num w:numId="21" w16cid:durableId="2137288647">
    <w:abstractNumId w:val="6"/>
  </w:num>
  <w:num w:numId="900">
    <w:abstractNumId w:val="90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hideSpellingErrors/>
  <w:hideGrammaticalErrors/>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89F"/>
    <w:rsid w:val="00141F17"/>
    <w:rsid w:val="00197C74"/>
    <w:rsid w:val="001C0AB9"/>
    <w:rsid w:val="00240688"/>
    <w:rsid w:val="00241E7D"/>
    <w:rsid w:val="0028289F"/>
    <w:rsid w:val="00306AB1"/>
    <w:rsid w:val="00334F67"/>
    <w:rsid w:val="00352571"/>
    <w:rsid w:val="003C4C5A"/>
    <w:rsid w:val="00452F5C"/>
    <w:rsid w:val="00533D18"/>
    <w:rsid w:val="005519A5"/>
    <w:rsid w:val="00777063"/>
    <w:rsid w:val="00AF1A1F"/>
    <w:rsid w:val="00B22EA6"/>
    <w:rsid w:val="00B32103"/>
    <w:rsid w:val="00C5566C"/>
    <w:rsid w:val="00DA2805"/>
    <w:rsid w:val="00DB6E58"/>
    <w:rsid w:val="00EB5C42"/>
    <w:rsid w:val="00F42C4E"/>
    <w:rsid w:val="00F46EDB"/>
    <w:rsid w:val="00F72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0114A"/>
  <w15:docId w15:val="{5EA3FCA8-3DC6-3946-91E7-C69E6E6A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Pr>
      <w:u w:val="single"/>
    </w:rPr>
  </w:style>
  <w:style w:type="paragraph" w:customStyle="1" w:styleId="Body">
    <w:name w:val="Body"/>
    <w:next w:val="Normal"/>
    <w:rPr>
      <w:rFonts w:ascii="Helvetica Neue" w:eastAsia="Helvetica Neue" w:hAnsi="Helvetica Neue" w:cs="Arial Unicode MS"/>
      <w:color w:val="000000"/>
      <w:sz w:val="22"/>
      <w:szCs w:val="22"/>
    </w:rPr>
  </w:style>
  <w:style w:type="paragraph" w:customStyle="1" w:styleId="Default">
    <w:name w:val="Default"/>
    <w:rPr>
      <w:rFonts w:ascii="Helvetica Neue" w:eastAsia="Helvetica Neue" w:hAnsi="Helvetica Neue" w:cs="Helvetica Neue"/>
      <w:color w:val="000000"/>
      <w:sz w:val="22"/>
      <w:szCs w:val="22"/>
    </w:rPr>
  </w:style>
  <w:style w:type="numbering" w:customStyle="1" w:styleId="BulletBig">
    <w:name w:val="Bullet Big"/>
    <w:pPr>
      <w:numPr>
        <w:numId w:val="3"/>
      </w:numPr>
    </w:pPr>
  </w:style>
  <w:style w:type="paragraph" w:styleId="Header">
    <w:name w:val="header"/>
    <w:basedOn w:val="Normal"/>
    <w:next w:val="Normal"/>
    <w:link w:val="HeaderChar"/>
    <w:unhideWhenUsed/>
    <w:pPr>
      <w:tabs>
        <w:tab w:val="center" w:pos="4513"/>
        <w:tab w:val="right" w:pos="9026"/>
      </w:tabs>
    </w:pPr>
  </w:style>
  <w:style w:type="character" w:customStyle="1" w:styleId="HeaderChar">
    <w:name w:val="Header Char"/>
    <w:basedOn w:val="DefaultParagraphFont"/>
    <w:link w:val="Header"/>
    <w:rPr>
      <w:sz w:val="24"/>
      <w:szCs w:val="24"/>
      <w:lang w:val="en-US"/>
    </w:rPr>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rPr>
      <w:sz w:val="24"/>
      <w:szCs w:val="24"/>
      <w:lang w:val="en-US"/>
    </w:rPr>
  </w:style>
  <w:style w:type="paragraph" w:customStyle="1" w:styleId="Normal5030cd49-4f21-4d18-9a7b-28f3d27c0537">
    <w:name w:val="Normal_5030cd49-4f21-4d18-9a7b-28f3d27c0537"/>
    <w:next w:val="Normal"/>
  </w:style>
  <w:style w:type="paragraph" w:customStyle="1" w:styleId="MainHeading">
    <w:name w:val="Main Heading"/>
    <w:basedOn w:val="Normal5030cd49-4f21-4d18-9a7b-28f3d27c0537"/>
    <w:next w:val="Normal"/>
    <w:qFormat/>
    <w:rPr>
      <w:rFonts w:ascii="Arial" w:eastAsia="Arial" w:hAnsi="Arial" w:cs="Arial"/>
      <w:b/>
      <w:color w:val="E40038"/>
      <w:sz w:val="44"/>
      <w:szCs w:val="34"/>
    </w:rPr>
  </w:style>
  <w:style w:type="paragraph" w:customStyle="1" w:styleId="SubHeading">
    <w:name w:val="Sub Heading"/>
    <w:basedOn w:val="Normal5030cd49-4f21-4d18-9a7b-28f3d27c0537"/>
    <w:next w:val="Normal"/>
    <w:qFormat/>
    <w:rPr>
      <w:rFonts w:ascii="Arial" w:eastAsia="Arial" w:hAnsi="Arial" w:cs="Arial"/>
      <w:b/>
      <w:color w:val="253143"/>
      <w:sz w:val="32"/>
    </w:rPr>
  </w:style>
  <w:style w:type="paragraph" w:customStyle="1" w:styleId="MainText">
    <w:name w:val="Main Text"/>
    <w:basedOn w:val="Normal5030cd49-4f21-4d18-9a7b-28f3d27c0537"/>
    <w:next w:val="Normal"/>
    <w:qFormat/>
    <w:pPr>
      <w:jc w:val="both"/>
    </w:pPr>
    <w:rPr>
      <w:rFonts w:ascii="Garamond" w:eastAsia="Garamond" w:hAnsi="Garamond" w:cs="Arial"/>
      <w:color w:val="615C5D"/>
    </w:rPr>
  </w:style>
  <w:style w:type="character" w:customStyle="1" w:styleId="Hyperlink22039bfa-4d05-47be-8739-e2921c7719c5">
    <w:name w:val="Hyperlink_22039bfa-4d05-47be-8739-e2921c7719c5"/>
    <w:basedOn w:val="DefaultParagraphFont"/>
    <w:unhideWhenUsed/>
    <w:rPr>
      <w:color w:val="0563C1"/>
      <w:u w:val="single"/>
    </w:rPr>
  </w:style>
  <w:style w:type="paragraph" w:styleId="ListParagraph">
    <w:name w:val="List Paragraph"/>
    <w:basedOn w:val="Normal5030cd49-4f21-4d18-9a7b-28f3d27c0537"/>
    <w:qFormat/>
    <w:pPr>
      <w:ind w:left="720"/>
      <w:contextualSpacing/>
    </w:pPr>
    <w:rPr>
      <w:rFonts w:asciiTheme="minorHAnsi" w:eastAsiaTheme="minorHAnsi" w:hAnsiTheme="minorHAnsi" w:cstheme="minorBidi"/>
    </w:rPr>
  </w:style>
  <w:style w:type="paragraph" w:customStyle="1" w:styleId="ItemHeading">
    <w:name w:val="Item Heading"/>
    <w:basedOn w:val="Normal5030cd49-4f21-4d18-9a7b-28f3d27c0537"/>
    <w:next w:val="Normal"/>
    <w:qFormat/>
    <w:rPr>
      <w:rFonts w:ascii="Arial" w:eastAsia="Arial" w:hAnsi="Arial" w:cs="Arial"/>
      <w:b/>
      <w:color w:val="E40038"/>
      <w:sz w:val="24"/>
    </w:rPr>
  </w:style>
  <w:style w:type="paragraph" w:customStyle="1" w:styleId="ItemHeading2">
    <w:name w:val="Item Heading 2"/>
    <w:basedOn w:val="ItemHeading"/>
    <w:next w:val="Normal"/>
    <w:qFormat/>
    <w:rPr>
      <w:color w:val="253143"/>
    </w:rPr>
  </w:style>
  <w:style w:type="paragraph" w:styleId="BodyText">
    <w:name w:val="Body Text"/>
    <w:basedOn w:val="Normal5030cd49-4f21-4d18-9a7b-28f3d27c0537"/>
    <w:next w:val="Normal"/>
    <w:pPr>
      <w:widowControl w:val="0"/>
      <w:autoSpaceDE w:val="0"/>
      <w:autoSpaceDN w:val="0"/>
      <w:adjustRightInd w:val="0"/>
    </w:pPr>
    <w:rPr>
      <w:rFonts w:ascii="Arial" w:eastAsia="Times New Roman" w:hAnsi="Arial"/>
      <w:color w:val="000000"/>
      <w:lang w:val="en-US"/>
    </w:rPr>
  </w:style>
  <w:style w:type="paragraph" w:customStyle="1" w:styleId="paragraph">
    <w:name w:val="paragraph"/>
    <w:basedOn w:val="Normal"/>
    <w:rsid w:val="0028289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28289F"/>
  </w:style>
  <w:style w:type="character" w:customStyle="1" w:styleId="eop">
    <w:name w:val="eop"/>
    <w:basedOn w:val="DefaultParagraphFont"/>
    <w:rsid w:val="0028289F"/>
  </w:style>
  <w:style w:type="character" w:customStyle="1" w:styleId="apple-converted-space">
    <w:name w:val="apple-converted-space"/>
    <w:basedOn w:val="DefaultParagraphFont"/>
    <w:rsid w:val="0028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900" Type="http://schemas.openxmlformats.org/officeDocument/2006/relationships/hyperlink" Target="https://www.premier-education.com/parents/venue/courses/526/" TargetMode="External"/><Relationship Id="rId901" Type="http://schemas.openxmlformats.org/officeDocument/2006/relationships/hyperlink" Target="https://qrr.to/f38b16a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hysicaldevelopment.sharepoint.com/sites/Recruitment/Shared%20Documents/1.%20Onboarding/A1%20+%20A2%20-%20Offer%20&amp;%20Lock-in/Headed%20Letter%20Template%20-%20V2.dotx" TargetMode="External"/></Relationships>
</file>

<file path=word/theme/theme1.xml><?xml version="1.0" encoding="utf-8"?>
<a:theme xmlns:a="http://schemas.openxmlformats.org/drawingml/2006/main" name="Office Theme">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29999"/>
              </a:schemeClr>
            </a:gs>
            <a:gs pos="100000">
              <a:schemeClr val="phClr">
                <a:tint val="50000"/>
                <a:shade val="100000"/>
                <a:satMod val="350000"/>
              </a:schemeClr>
            </a:gs>
          </a:gsLst>
          <a:lin ang="16200000" scaled="0"/>
          <a:tileRect/>
        </a:gradFill>
      </a:fillStyleLst>
      <a:lnStyleLst>
        <a:ln w="9525" cap="flat" cmpd="sng">
          <a:solidFill>
            <a:schemeClr val="phClr">
              <a:shade val="95000"/>
              <a:satMod val="104999"/>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C82CE10A408B49B09A88452A0DDF80" ma:contentTypeVersion="15" ma:contentTypeDescription="Create a new document." ma:contentTypeScope="" ma:versionID="cfca80a74c48df947a7cb86babc5cc15">
  <xsd:schema xmlns:xsd="http://www.w3.org/2001/XMLSchema" xmlns:xs="http://www.w3.org/2001/XMLSchema" xmlns:p="http://schemas.microsoft.com/office/2006/metadata/properties" xmlns:ns2="36b1f89f-cc51-4782-82f2-76699ea63b28" xmlns:ns3="43124bd8-75da-431a-b464-cbfdf13381bb" targetNamespace="http://schemas.microsoft.com/office/2006/metadata/properties" ma:root="true" ma:fieldsID="a9f51a1bd70f99d2a4e50766418e309f" ns2:_="" ns3:_="">
    <xsd:import namespace="36b1f89f-cc51-4782-82f2-76699ea63b28"/>
    <xsd:import namespace="43124bd8-75da-431a-b464-cbfdf13381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1f89f-cc51-4782-82f2-76699ea63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124bd8-75da-431a-b464-cbfdf13381b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3983D-8A76-4DD1-83D2-E401022BD9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B9D748-253C-40A8-9C05-DF5778DF0286}">
  <ds:schemaRefs>
    <ds:schemaRef ds:uri="http://schemas.microsoft.com/sharepoint/v3/contenttype/forms"/>
  </ds:schemaRefs>
</ds:datastoreItem>
</file>

<file path=customXml/itemProps3.xml><?xml version="1.0" encoding="utf-8"?>
<ds:datastoreItem xmlns:ds="http://schemas.openxmlformats.org/officeDocument/2006/customXml" ds:itemID="{8ACF7B88-A0E4-4048-90AE-50B70F654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1f89f-cc51-4782-82f2-76699ea63b28"/>
    <ds:schemaRef ds:uri="43124bd8-75da-431a-b464-cbfdf1338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Headed%20Letter%20Template%20-%20V2.dotx</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MAT08 Confirm Leave Maternity leave</dc:title>
  <dc:creator>Microsoft Office User</dc:creator>
  <cp:lastModifiedBy>Lewis Chick</cp:lastModifiedBy>
  <cp:revision>2</cp:revision>
  <dcterms:created xsi:type="dcterms:W3CDTF">2026-09-17T15:39:00Z</dcterms:created>
  <dcterms:modified xsi:type="dcterms:W3CDTF">2026-09-17T15:39:00Z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0x010100B0C82CE10A408B49B09A88452A0DDF80</vt:lpwstr>
  </property>
  <property fmtid="{D5CDD505-2E9C-101B-9397-08002B2CF9AE}" pid="3" name="PPClientType">
    <vt:lpwstr>1697;#PSPO003 - Physical Development Ltd t/a Premier Sports|88403a80-adfa-43c2-94b2-b4d4e904d30a</vt:lpwstr>
  </property>
  <property fmtid="{D5CDD505-2E9C-101B-9397-08002B2CF9AE}" pid="4" name="PPAdviceType">
    <vt:lpwstr>41;#1) Maternity leave|9c0239c9-3653-4f22-9801-87d0b3e0e792</vt:lpwstr>
  </property>
  <property fmtid="{D5CDD505-2E9C-101B-9397-08002B2CF9AE}" pid="5" name="_dlc_DocIdItemGuid">
    <vt:lpwstr>a3a860b5-7fc2-443b-9c98-29e867b0fb6b</vt:lpwstr>
  </property>
  <property fmtid="{D5CDD505-2E9C-101B-9397-08002B2CF9AE}" pid="6" name="ClassificationContentMarkingFooterShapeIds">
    <vt:lpwstr>1e24dd2f,618e9ae1,73993446</vt:lpwstr>
  </property>
  <property fmtid="{D5CDD505-2E9C-101B-9397-08002B2CF9AE}" pid="7" name="ClassificationContentMarkingFooterFontProps">
    <vt:lpwstr>#ff0000,12,Calibri</vt:lpwstr>
  </property>
  <property fmtid="{D5CDD505-2E9C-101B-9397-08002B2CF9AE}" pid="8" name="ClassificationContentMarkingFooterText">
    <vt:lpwstr>Private and Confidential</vt:lpwstr>
  </property>
  <property fmtid="{D5CDD505-2E9C-101B-9397-08002B2CF9AE}" pid="9" name="MSIP_Label_c5618e3b-b67a-4c58-8b96-49a6ac1b11c6_Enabled">
    <vt:lpwstr>true</vt:lpwstr>
  </property>
  <property fmtid="{D5CDD505-2E9C-101B-9397-08002B2CF9AE}" pid="10" name="MSIP_Label_c5618e3b-b67a-4c58-8b96-49a6ac1b11c6_SetDate">
    <vt:lpwstr>2025-07-16T14:05:58Z</vt:lpwstr>
  </property>
  <property fmtid="{D5CDD505-2E9C-101B-9397-08002B2CF9AE}" pid="11" name="MSIP_Label_c5618e3b-b67a-4c58-8b96-49a6ac1b11c6_Method">
    <vt:lpwstr>Privileged</vt:lpwstr>
  </property>
  <property fmtid="{D5CDD505-2E9C-101B-9397-08002B2CF9AE}" pid="12" name="MSIP_Label_c5618e3b-b67a-4c58-8b96-49a6ac1b11c6_Name">
    <vt:lpwstr>Private and Confidential</vt:lpwstr>
  </property>
  <property fmtid="{D5CDD505-2E9C-101B-9397-08002B2CF9AE}" pid="13" name="MSIP_Label_c5618e3b-b67a-4c58-8b96-49a6ac1b11c6_SiteId">
    <vt:lpwstr>f6aec7ed-3b3a-4826-99e1-1b3134e6b856</vt:lpwstr>
  </property>
  <property fmtid="{D5CDD505-2E9C-101B-9397-08002B2CF9AE}" pid="14" name="MSIP_Label_c5618e3b-b67a-4c58-8b96-49a6ac1b11c6_ActionId">
    <vt:lpwstr>663a8540-f9f8-41de-9bc3-461d7987f5f1</vt:lpwstr>
  </property>
  <property fmtid="{D5CDD505-2E9C-101B-9397-08002B2CF9AE}" pid="15" name="MSIP_Label_c5618e3b-b67a-4c58-8b96-49a6ac1b11c6_ContentBits">
    <vt:lpwstr>2</vt:lpwstr>
  </property>
  <property fmtid="{D5CDD505-2E9C-101B-9397-08002B2CF9AE}" pid="16" name="MSIP_Label_c5618e3b-b67a-4c58-8b96-49a6ac1b11c6_Tag">
    <vt:lpwstr>10, 0, 1, 1</vt:lpwstr>
  </property>
</Properties>
</file>